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BF" w:rsidRPr="00C3590E" w:rsidRDefault="000456BF" w:rsidP="000456BF">
      <w:pPr>
        <w:tabs>
          <w:tab w:val="left" w:pos="4100"/>
        </w:tabs>
        <w:snapToGrid w:val="0"/>
        <w:spacing w:after="0" w:line="240" w:lineRule="auto"/>
        <w:ind w:right="113"/>
        <w:jc w:val="center"/>
        <w:rPr>
          <w:rFonts w:ascii="Times New Roman" w:eastAsiaTheme="majorEastAsia" w:hAnsi="Times New Roman"/>
          <w:b/>
          <w:bCs/>
          <w:sz w:val="28"/>
          <w:szCs w:val="26"/>
        </w:rPr>
      </w:pPr>
      <w:r w:rsidRPr="00C3590E">
        <w:rPr>
          <w:rFonts w:ascii="Times New Roman" w:eastAsiaTheme="majorEastAsia" w:hAnsi="Times New Roman"/>
          <w:b/>
          <w:bCs/>
          <w:sz w:val="28"/>
          <w:szCs w:val="26"/>
        </w:rPr>
        <w:t>Поиск оптимального режима ультразвуковой обработки клеток микроорганизмов активного ила для получения биофлокулянтов</w:t>
      </w:r>
    </w:p>
    <w:p w:rsidR="000456BF" w:rsidRPr="00C3590E" w:rsidRDefault="000456BF" w:rsidP="000456BF">
      <w:pPr>
        <w:keepNext/>
        <w:keepLines/>
        <w:spacing w:after="0" w:line="288" w:lineRule="auto"/>
        <w:jc w:val="both"/>
        <w:outlineLvl w:val="2"/>
        <w:rPr>
          <w:rFonts w:ascii="Times New Roman" w:eastAsiaTheme="majorEastAsia" w:hAnsi="Times New Roman"/>
          <w:b/>
          <w:spacing w:val="-2"/>
          <w:sz w:val="28"/>
          <w:szCs w:val="26"/>
        </w:rPr>
      </w:pPr>
      <w:bookmarkStart w:id="0" w:name="_Toc66442185"/>
      <w:bookmarkStart w:id="1" w:name="_Toc83908601"/>
      <w:bookmarkStart w:id="2" w:name="_Toc87277856"/>
    </w:p>
    <w:p w:rsidR="000456BF" w:rsidRDefault="000456BF" w:rsidP="000456BF">
      <w:pPr>
        <w:keepNext/>
        <w:keepLines/>
        <w:spacing w:after="0" w:line="288" w:lineRule="auto"/>
        <w:jc w:val="both"/>
        <w:outlineLvl w:val="2"/>
        <w:rPr>
          <w:rFonts w:ascii="Times New Roman" w:eastAsiaTheme="majorEastAsia" w:hAnsi="Times New Roman" w:cstheme="majorBidi"/>
          <w:i/>
          <w:spacing w:val="-6"/>
          <w:sz w:val="28"/>
          <w:szCs w:val="26"/>
        </w:rPr>
      </w:pPr>
      <w:r w:rsidRPr="00C3590E">
        <w:rPr>
          <w:rFonts w:ascii="Times New Roman" w:eastAsiaTheme="majorEastAsia" w:hAnsi="Times New Roman"/>
          <w:b/>
          <w:spacing w:val="-2"/>
          <w:sz w:val="28"/>
          <w:szCs w:val="26"/>
        </w:rPr>
        <w:t>Васильева Ж. В., Легостаева А. С., Мошняцкая Е. Ю., Барашева Ю. М.</w:t>
      </w:r>
      <w:bookmarkEnd w:id="0"/>
      <w:bookmarkEnd w:id="1"/>
      <w:r w:rsidRPr="00C3590E">
        <w:rPr>
          <w:rFonts w:ascii="Times New Roman" w:eastAsiaTheme="majorEastAsia" w:hAnsi="Times New Roman"/>
          <w:spacing w:val="-2"/>
          <w:sz w:val="28"/>
          <w:szCs w:val="26"/>
        </w:rPr>
        <w:t xml:space="preserve"> </w:t>
      </w:r>
      <w:r w:rsidRPr="00C3590E">
        <w:rPr>
          <w:rFonts w:ascii="Times New Roman" w:eastAsiaTheme="majorEastAsia" w:hAnsi="Times New Roman"/>
          <w:i/>
          <w:spacing w:val="-2"/>
          <w:sz w:val="28"/>
          <w:szCs w:val="26"/>
        </w:rPr>
        <w:t>(г. Мурманск, ФГАОУ</w:t>
      </w:r>
      <w:r w:rsidRPr="00C3590E">
        <w:rPr>
          <w:rFonts w:ascii="Times New Roman" w:eastAsiaTheme="majorEastAsia" w:hAnsi="Times New Roman" w:cstheme="majorBidi"/>
          <w:i/>
          <w:spacing w:val="-2"/>
          <w:sz w:val="28"/>
          <w:szCs w:val="26"/>
        </w:rPr>
        <w:t xml:space="preserve"> ВО "Мурманский </w:t>
      </w:r>
      <w:r>
        <w:rPr>
          <w:rFonts w:ascii="Times New Roman" w:eastAsiaTheme="majorEastAsia" w:hAnsi="Times New Roman" w:cstheme="majorBidi"/>
          <w:i/>
          <w:spacing w:val="-2"/>
          <w:sz w:val="28"/>
          <w:szCs w:val="26"/>
        </w:rPr>
        <w:t>арктический</w:t>
      </w:r>
      <w:r w:rsidRPr="00C3590E">
        <w:rPr>
          <w:rFonts w:ascii="Times New Roman" w:eastAsiaTheme="majorEastAsia" w:hAnsi="Times New Roman" w:cstheme="majorBidi"/>
          <w:i/>
          <w:spacing w:val="-2"/>
          <w:sz w:val="28"/>
          <w:szCs w:val="26"/>
        </w:rPr>
        <w:t xml:space="preserve"> уни</w:t>
      </w:r>
      <w:r w:rsidRPr="00C3590E">
        <w:rPr>
          <w:rFonts w:ascii="Times New Roman" w:eastAsiaTheme="majorEastAsia" w:hAnsi="Times New Roman" w:cstheme="majorBidi"/>
          <w:i/>
          <w:spacing w:val="-6"/>
          <w:sz w:val="28"/>
          <w:szCs w:val="26"/>
        </w:rPr>
        <w:t xml:space="preserve">верситет", кафедра техносферной безопасности, </w:t>
      </w:r>
      <w:hyperlink r:id="rId5" w:history="1">
        <w:r w:rsidRPr="00C82614">
          <w:rPr>
            <w:rStyle w:val="a3"/>
            <w:rFonts w:ascii="Times New Roman" w:hAnsi="Times New Roman"/>
            <w:i/>
            <w:spacing w:val="-6"/>
            <w:sz w:val="28"/>
            <w:szCs w:val="28"/>
          </w:rPr>
          <w:t>kuchugura@mail.ru</w:t>
        </w:r>
      </w:hyperlink>
      <w:r w:rsidRPr="00C3590E">
        <w:rPr>
          <w:rFonts w:ascii="Times New Roman" w:eastAsiaTheme="majorEastAsia" w:hAnsi="Times New Roman" w:cstheme="majorBidi"/>
          <w:i/>
          <w:spacing w:val="-6"/>
          <w:sz w:val="28"/>
          <w:szCs w:val="26"/>
        </w:rPr>
        <w:t>)</w:t>
      </w:r>
      <w:bookmarkEnd w:id="2"/>
    </w:p>
    <w:p w:rsidR="000456BF" w:rsidRPr="00C3590E" w:rsidRDefault="000456BF" w:rsidP="000456BF">
      <w:pPr>
        <w:keepNext/>
        <w:keepLines/>
        <w:spacing w:after="0" w:line="288" w:lineRule="auto"/>
        <w:jc w:val="both"/>
        <w:outlineLvl w:val="2"/>
        <w:rPr>
          <w:rFonts w:ascii="Times New Roman" w:eastAsiaTheme="majorEastAsia" w:hAnsi="Times New Roman" w:cstheme="majorBidi"/>
          <w:i/>
          <w:spacing w:val="-6"/>
          <w:sz w:val="24"/>
          <w:szCs w:val="24"/>
        </w:rPr>
      </w:pPr>
    </w:p>
    <w:p w:rsidR="000456BF" w:rsidRDefault="000456BF" w:rsidP="000456B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C3590E">
        <w:rPr>
          <w:rFonts w:ascii="Times New Roman" w:hAnsi="Times New Roman"/>
          <w:spacing w:val="-4"/>
          <w:sz w:val="28"/>
          <w:szCs w:val="20"/>
        </w:rPr>
        <w:t>Поиск новых реагентов для осуществления физико-химической очистки</w:t>
      </w:r>
      <w:r w:rsidRPr="00C3590E">
        <w:rPr>
          <w:rFonts w:ascii="Times New Roman" w:hAnsi="Times New Roman"/>
          <w:sz w:val="28"/>
          <w:szCs w:val="20"/>
        </w:rPr>
        <w:t xml:space="preserve"> </w:t>
      </w:r>
      <w:r w:rsidRPr="00C3590E">
        <w:rPr>
          <w:rFonts w:ascii="Times New Roman" w:hAnsi="Times New Roman"/>
          <w:spacing w:val="-2"/>
          <w:sz w:val="28"/>
          <w:szCs w:val="20"/>
        </w:rPr>
        <w:t>сточных вод является одной из актуальных задач в сфере безопасности водных ресурсов. Широко используемые в настоящее время традиционные коа</w:t>
      </w:r>
      <w:r w:rsidRPr="00C3590E">
        <w:rPr>
          <w:rFonts w:ascii="Times New Roman" w:hAnsi="Times New Roman"/>
          <w:spacing w:val="-4"/>
          <w:sz w:val="28"/>
          <w:szCs w:val="20"/>
        </w:rPr>
        <w:t>гулянты и синтетические флокулянты ведут к вторичному загрязнению очищаемой</w:t>
      </w:r>
      <w:r w:rsidRPr="00C3590E">
        <w:rPr>
          <w:rFonts w:ascii="Times New Roman" w:hAnsi="Times New Roman"/>
          <w:sz w:val="28"/>
          <w:szCs w:val="20"/>
        </w:rPr>
        <w:t xml:space="preserve"> воды ионами тяжелых металлов или токсичными мономерами, образующимися при гидролизе флокулирующих реагентов [1; 2].</w:t>
      </w:r>
    </w:p>
    <w:p w:rsidR="000456BF" w:rsidRDefault="000456BF" w:rsidP="000456B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0"/>
        </w:rPr>
      </w:pPr>
      <w:bookmarkStart w:id="3" w:name="_GoBack"/>
      <w:bookmarkEnd w:id="3"/>
      <w:r w:rsidRPr="00C3590E">
        <w:rPr>
          <w:rFonts w:ascii="Times New Roman" w:hAnsi="Times New Roman"/>
          <w:sz w:val="28"/>
          <w:szCs w:val="20"/>
        </w:rPr>
        <w:t xml:space="preserve">Было установлено, что столь интенсивные воздействия в кавитационном поле приводят к разрушению бактериальных клеток и/или их чехлов </w:t>
      </w:r>
      <w:r w:rsidRPr="00C3590E">
        <w:rPr>
          <w:rFonts w:ascii="Times New Roman" w:hAnsi="Times New Roman"/>
          <w:spacing w:val="-2"/>
          <w:sz w:val="28"/>
          <w:szCs w:val="20"/>
        </w:rPr>
        <w:t>(рисунок 2) и высвобождение биофлокулянтов микроорганизмов активного</w:t>
      </w:r>
      <w:r w:rsidRPr="00C3590E">
        <w:rPr>
          <w:rFonts w:ascii="Times New Roman" w:hAnsi="Times New Roman"/>
          <w:sz w:val="28"/>
          <w:szCs w:val="20"/>
        </w:rPr>
        <w:t xml:space="preserve"> ила, которые могут использоваться для реагентной очистки сточных вод.</w:t>
      </w:r>
    </w:p>
    <w:p w:rsidR="000456BF" w:rsidRPr="00C3590E" w:rsidRDefault="000456BF" w:rsidP="000456B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0456BF" w:rsidRPr="00C3590E" w:rsidRDefault="000456BF" w:rsidP="000456BF">
      <w:pPr>
        <w:spacing w:after="0" w:line="288" w:lineRule="auto"/>
        <w:jc w:val="both"/>
        <w:rPr>
          <w:rFonts w:ascii="Times New Roman" w:hAnsi="Times New Roman"/>
          <w:b/>
          <w:sz w:val="28"/>
          <w:szCs w:val="20"/>
        </w:rPr>
      </w:pPr>
      <w:r w:rsidRPr="00C3590E">
        <w:rPr>
          <w:rFonts w:ascii="Times New Roman" w:hAnsi="Times New Roman"/>
          <w:b/>
          <w:sz w:val="28"/>
          <w:szCs w:val="20"/>
        </w:rPr>
        <w:t>Библиографический список</w:t>
      </w:r>
    </w:p>
    <w:p w:rsidR="000456BF" w:rsidRPr="00C3590E" w:rsidRDefault="000456BF" w:rsidP="000456BF">
      <w:pPr>
        <w:numPr>
          <w:ilvl w:val="0"/>
          <w:numId w:val="1"/>
        </w:numPr>
        <w:tabs>
          <w:tab w:val="left" w:pos="426"/>
          <w:tab w:val="left" w:pos="709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590E">
        <w:rPr>
          <w:rFonts w:ascii="Times New Roman" w:hAnsi="Times New Roman"/>
          <w:spacing w:val="-2"/>
          <w:sz w:val="28"/>
          <w:szCs w:val="20"/>
        </w:rPr>
        <w:t>Воюцкий, С. С. Курс коллоидной химии</w:t>
      </w:r>
      <w:r w:rsidRPr="00290F47">
        <w:rPr>
          <w:rFonts w:ascii="Times New Roman" w:hAnsi="Times New Roman"/>
          <w:spacing w:val="-2"/>
          <w:sz w:val="28"/>
          <w:szCs w:val="20"/>
        </w:rPr>
        <w:t>.</w:t>
      </w:r>
      <w:r w:rsidRPr="00C3590E">
        <w:rPr>
          <w:rFonts w:ascii="Times New Roman" w:hAnsi="Times New Roman"/>
          <w:spacing w:val="-2"/>
          <w:sz w:val="28"/>
          <w:szCs w:val="20"/>
        </w:rPr>
        <w:t xml:space="preserve"> 2-е изд., перераб. и доп. М. :</w:t>
      </w:r>
      <w:r w:rsidRPr="00C3590E">
        <w:rPr>
          <w:rFonts w:ascii="Times New Roman" w:hAnsi="Times New Roman"/>
          <w:sz w:val="28"/>
          <w:szCs w:val="20"/>
        </w:rPr>
        <w:t xml:space="preserve"> Химия, 1975. 512 с.</w:t>
      </w:r>
    </w:p>
    <w:p w:rsidR="000456BF" w:rsidRPr="00C3590E" w:rsidRDefault="000456BF" w:rsidP="000456BF">
      <w:pPr>
        <w:numPr>
          <w:ilvl w:val="0"/>
          <w:numId w:val="1"/>
        </w:numPr>
        <w:tabs>
          <w:tab w:val="left" w:pos="426"/>
          <w:tab w:val="left" w:pos="709"/>
        </w:tabs>
        <w:spacing w:after="0" w:line="288" w:lineRule="auto"/>
        <w:ind w:left="0" w:firstLine="0"/>
        <w:jc w:val="both"/>
        <w:rPr>
          <w:rFonts w:ascii="Times New Roman" w:hAnsi="Times New Roman"/>
          <w:spacing w:val="-4"/>
          <w:sz w:val="28"/>
          <w:szCs w:val="20"/>
        </w:rPr>
      </w:pPr>
      <w:r w:rsidRPr="00C3590E">
        <w:rPr>
          <w:rFonts w:ascii="Times New Roman" w:hAnsi="Times New Roman"/>
          <w:spacing w:val="-4"/>
          <w:sz w:val="28"/>
          <w:szCs w:val="20"/>
        </w:rPr>
        <w:t>Шефтель</w:t>
      </w:r>
      <w:r w:rsidRPr="00290F47">
        <w:rPr>
          <w:rFonts w:ascii="Times New Roman" w:hAnsi="Times New Roman"/>
          <w:spacing w:val="-4"/>
          <w:sz w:val="28"/>
          <w:szCs w:val="20"/>
        </w:rPr>
        <w:t>,</w:t>
      </w:r>
      <w:r w:rsidRPr="00C3590E">
        <w:rPr>
          <w:rFonts w:ascii="Times New Roman" w:hAnsi="Times New Roman"/>
          <w:spacing w:val="-4"/>
          <w:sz w:val="28"/>
          <w:szCs w:val="20"/>
        </w:rPr>
        <w:t xml:space="preserve"> В. О., Дышиневич Н. Е., Сова Р. Е. Токсикология полимерных материалов. Киев : Здоровье, 1988. 216 с.</w:t>
      </w:r>
    </w:p>
    <w:p w:rsidR="000456BF" w:rsidRPr="00C3590E" w:rsidRDefault="000456BF" w:rsidP="000456BF">
      <w:pPr>
        <w:numPr>
          <w:ilvl w:val="0"/>
          <w:numId w:val="1"/>
        </w:numPr>
        <w:tabs>
          <w:tab w:val="left" w:pos="426"/>
          <w:tab w:val="left" w:pos="709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0"/>
          <w:lang w:val="en-US"/>
        </w:rPr>
      </w:pPr>
      <w:r w:rsidRPr="00C3590E">
        <w:rPr>
          <w:rFonts w:ascii="Times New Roman" w:hAnsi="Times New Roman"/>
          <w:sz w:val="28"/>
          <w:szCs w:val="20"/>
          <w:lang w:val="en-US"/>
        </w:rPr>
        <w:t>Salehizadeh</w:t>
      </w:r>
      <w:r>
        <w:rPr>
          <w:rFonts w:ascii="Times New Roman" w:hAnsi="Times New Roman"/>
          <w:sz w:val="28"/>
          <w:szCs w:val="20"/>
          <w:lang w:val="en-US"/>
        </w:rPr>
        <w:t>,</w:t>
      </w:r>
      <w:r w:rsidRPr="00290F47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3590E">
        <w:rPr>
          <w:rFonts w:ascii="Times New Roman" w:hAnsi="Times New Roman"/>
          <w:sz w:val="28"/>
          <w:szCs w:val="20"/>
          <w:lang w:val="en-US"/>
        </w:rPr>
        <w:t>H</w:t>
      </w:r>
      <w:r w:rsidRPr="00290F47">
        <w:rPr>
          <w:rFonts w:ascii="Times New Roman" w:hAnsi="Times New Roman"/>
          <w:sz w:val="28"/>
          <w:szCs w:val="20"/>
          <w:lang w:val="en-US"/>
        </w:rPr>
        <w:t xml:space="preserve">., </w:t>
      </w:r>
      <w:r w:rsidRPr="00C3590E">
        <w:rPr>
          <w:rFonts w:ascii="Times New Roman" w:hAnsi="Times New Roman"/>
          <w:sz w:val="28"/>
          <w:szCs w:val="20"/>
          <w:lang w:val="en-US"/>
        </w:rPr>
        <w:t>Shojaosadati S. A. Extracellular biopolymeric flocculants: Recent trends and biotechnological importance // Biotechnology Advances. 2001. Vol. 19, Iss. 5. P. 371–385. DOI: https://doi.org/10.1016/S0734-9750(01)00071-4.</w:t>
      </w:r>
    </w:p>
    <w:p w:rsidR="000456BF" w:rsidRPr="001C33D5" w:rsidRDefault="000456BF" w:rsidP="000456BF">
      <w:pPr>
        <w:spacing w:after="120" w:line="288" w:lineRule="auto"/>
        <w:ind w:firstLine="567"/>
        <w:jc w:val="both"/>
        <w:rPr>
          <w:rFonts w:ascii="Arial" w:hAnsi="Arial" w:cs="Arial"/>
          <w:sz w:val="28"/>
          <w:szCs w:val="28"/>
          <w:lang w:eastAsia="ar-SA"/>
        </w:rPr>
      </w:pPr>
      <w:r w:rsidRPr="00974AD3">
        <w:rPr>
          <w:rFonts w:ascii="Arial" w:hAnsi="Arial" w:cs="Arial"/>
          <w:b/>
          <w:i/>
          <w:i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67CE4F25" wp14:editId="70BF30DB">
            <wp:simplePos x="0" y="0"/>
            <wp:positionH relativeFrom="page">
              <wp:posOffset>0</wp:posOffset>
            </wp:positionH>
            <wp:positionV relativeFrom="paragraph">
              <wp:posOffset>3926840</wp:posOffset>
            </wp:positionV>
            <wp:extent cx="7613504" cy="970915"/>
            <wp:effectExtent l="0" t="0" r="6985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фон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504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AD3">
        <w:rPr>
          <w:rFonts w:ascii="Arial" w:hAnsi="Arial" w:cs="Arial"/>
          <w:b/>
          <w:i/>
          <w:i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1C22968" wp14:editId="40BB71B1">
            <wp:simplePos x="0" y="0"/>
            <wp:positionH relativeFrom="page">
              <wp:posOffset>-808</wp:posOffset>
            </wp:positionH>
            <wp:positionV relativeFrom="paragraph">
              <wp:posOffset>7286741</wp:posOffset>
            </wp:positionV>
            <wp:extent cx="7613504" cy="970915"/>
            <wp:effectExtent l="0" t="0" r="698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фон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504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7A2" w:rsidRDefault="00E637A2"/>
    <w:sectPr w:rsidR="00E637A2" w:rsidSect="0090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6F4A"/>
    <w:multiLevelType w:val="hybridMultilevel"/>
    <w:tmpl w:val="8DF2D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F"/>
    <w:rsid w:val="000456BF"/>
    <w:rsid w:val="005348B9"/>
    <w:rsid w:val="00E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D89F"/>
  <w15:chartTrackingRefBased/>
  <w15:docId w15:val="{AB3EADCB-5E58-45FB-B8C8-596AAFC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56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mailto:kuchugura@mai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44EAC-0D57-4410-8ABC-172C518B397A}"/>
</file>

<file path=customXml/itemProps2.xml><?xml version="1.0" encoding="utf-8"?>
<ds:datastoreItem xmlns:ds="http://schemas.openxmlformats.org/officeDocument/2006/customXml" ds:itemID="{DB4DF246-E87B-48BC-B834-0CC45A20D6E6}"/>
</file>

<file path=customXml/itemProps3.xml><?xml version="1.0" encoding="utf-8"?>
<ds:datastoreItem xmlns:ds="http://schemas.openxmlformats.org/officeDocument/2006/customXml" ds:itemID="{B702807E-FF05-4F79-A3C2-7413A1373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Пунанцев Артем Алексеевич</dc:creator>
  <cp:keywords/>
  <dc:description/>
  <cp:lastModifiedBy>Пунанцев Артем Алексеевич</cp:lastModifiedBy>
  <cp:revision>1</cp:revision>
  <dcterms:created xsi:type="dcterms:W3CDTF">2023-10-23T06:52:00Z</dcterms:created>
  <dcterms:modified xsi:type="dcterms:W3CDTF">2023-10-23T08:12:00Z</dcterms:modified>
</cp:coreProperties>
</file>